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Minutes of June 29, 2018 Meeting</w:t>
      </w:r>
    </w:p>
    <w:p w:rsidR="00F00FBB" w:rsidRDefault="00F00FBB" w:rsidP="007B7441">
      <w:pPr>
        <w:pStyle w:val="NoSpacing"/>
        <w:jc w:val="both"/>
        <w:rPr>
          <w:b/>
          <w:sz w:val="28"/>
          <w:szCs w:val="28"/>
          <w:u w:val="single"/>
        </w:rPr>
      </w:pPr>
    </w:p>
    <w:p w:rsidR="00F00FBB" w:rsidRDefault="00F00FBB" w:rsidP="007B7441">
      <w:pPr>
        <w:pStyle w:val="NoSpacing"/>
        <w:jc w:val="both"/>
        <w:rPr>
          <w:sz w:val="24"/>
          <w:szCs w:val="24"/>
        </w:rPr>
      </w:pPr>
      <w:r w:rsidRPr="00CD576F">
        <w:rPr>
          <w:sz w:val="24"/>
          <w:szCs w:val="24"/>
        </w:rPr>
        <w:t xml:space="preserve">The </w:t>
      </w:r>
      <w:r>
        <w:rPr>
          <w:sz w:val="24"/>
          <w:szCs w:val="24"/>
        </w:rPr>
        <w:t xml:space="preserve">Louisiana Sales and Use Tax </w:t>
      </w:r>
      <w:r w:rsidRPr="00CD576F">
        <w:rPr>
          <w:sz w:val="24"/>
          <w:szCs w:val="24"/>
        </w:rPr>
        <w:t>Commission</w:t>
      </w:r>
      <w:r>
        <w:rPr>
          <w:sz w:val="24"/>
          <w:szCs w:val="24"/>
        </w:rPr>
        <w:t xml:space="preserve"> for Remote Sellers</w:t>
      </w:r>
      <w:r w:rsidRPr="00CD576F">
        <w:rPr>
          <w:sz w:val="24"/>
          <w:szCs w:val="24"/>
        </w:rPr>
        <w:t xml:space="preserve"> was established by Act 274 of the 20</w:t>
      </w:r>
      <w:r>
        <w:rPr>
          <w:sz w:val="24"/>
          <w:szCs w:val="24"/>
        </w:rPr>
        <w:t>17 Regular Legislative Session within the Department of Revenue</w:t>
      </w:r>
      <w:r w:rsidR="00A12FCB">
        <w:rPr>
          <w:sz w:val="24"/>
          <w:szCs w:val="24"/>
        </w:rPr>
        <w:t xml:space="preserve"> (LDR)</w:t>
      </w:r>
      <w:r>
        <w:rPr>
          <w:sz w:val="24"/>
          <w:szCs w:val="24"/>
        </w:rPr>
        <w:t xml:space="preserve"> for the administration and collection of the sales and use tax imposed by the state and political subdivisions with respect to remote sales.  </w:t>
      </w:r>
    </w:p>
    <w:p w:rsidR="00F00FBB" w:rsidRPr="00CD576F" w:rsidRDefault="00F00FBB" w:rsidP="007B7441">
      <w:pPr>
        <w:pStyle w:val="NoSpacing"/>
        <w:jc w:val="both"/>
        <w:rPr>
          <w:b/>
          <w:sz w:val="28"/>
          <w:szCs w:val="28"/>
          <w:u w:val="single"/>
        </w:rPr>
      </w:pPr>
    </w:p>
    <w:p w:rsidR="00F25BD9" w:rsidRDefault="00F25BD9" w:rsidP="007B7441">
      <w:pPr>
        <w:pStyle w:val="NoSpacing"/>
        <w:jc w:val="both"/>
        <w:rPr>
          <w:b/>
          <w:sz w:val="28"/>
          <w:szCs w:val="28"/>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first m</w:t>
      </w:r>
      <w:r w:rsidR="00F25BD9" w:rsidRPr="00CD576F">
        <w:rPr>
          <w:sz w:val="24"/>
          <w:szCs w:val="24"/>
        </w:rPr>
        <w:t xml:space="preserve">eeting </w:t>
      </w:r>
      <w:r w:rsidR="00CD576F" w:rsidRPr="00CD576F">
        <w:rPr>
          <w:sz w:val="24"/>
          <w:szCs w:val="24"/>
        </w:rPr>
        <w:t xml:space="preserve">of the Louisiana Sales and Use Tax Commission </w:t>
      </w:r>
      <w:r w:rsidR="00CD576F">
        <w:rPr>
          <w:sz w:val="24"/>
          <w:szCs w:val="24"/>
        </w:rPr>
        <w:t xml:space="preserve">(Commission) </w:t>
      </w:r>
      <w:r w:rsidR="00F25BD9" w:rsidRPr="00CD576F">
        <w:rPr>
          <w:sz w:val="24"/>
          <w:szCs w:val="24"/>
        </w:rPr>
        <w:t xml:space="preserve">was called to order </w:t>
      </w:r>
      <w:r w:rsidR="00CD576F" w:rsidRPr="00CD576F">
        <w:rPr>
          <w:sz w:val="24"/>
          <w:szCs w:val="24"/>
        </w:rPr>
        <w:t xml:space="preserve">at </w:t>
      </w:r>
      <w:r w:rsidR="00F25BD9" w:rsidRPr="00CD576F">
        <w:rPr>
          <w:sz w:val="24"/>
          <w:szCs w:val="24"/>
        </w:rPr>
        <w:t>10:05 AM by Secretary</w:t>
      </w:r>
      <w:r w:rsidR="00CD576F" w:rsidRPr="00CD576F">
        <w:rPr>
          <w:sz w:val="24"/>
          <w:szCs w:val="24"/>
        </w:rPr>
        <w:t>,</w:t>
      </w:r>
      <w:r w:rsidR="00F25BD9" w:rsidRPr="00CD576F">
        <w:rPr>
          <w:sz w:val="24"/>
          <w:szCs w:val="24"/>
        </w:rPr>
        <w:t xml:space="preserve"> Kimberly Robinson of the Louisiana Department of Revenue.  Members present were:</w:t>
      </w:r>
    </w:p>
    <w:p w:rsidR="00F25BD9" w:rsidRPr="00CD576F" w:rsidRDefault="00F25BD9" w:rsidP="007B7441">
      <w:pPr>
        <w:pStyle w:val="NoSpacing"/>
        <w:ind w:left="1080"/>
        <w:jc w:val="both"/>
        <w:rPr>
          <w:sz w:val="24"/>
          <w:szCs w:val="24"/>
        </w:rPr>
      </w:pPr>
    </w:p>
    <w:p w:rsidR="00F25BD9" w:rsidRPr="00CD576F" w:rsidRDefault="00F25BD9" w:rsidP="007B7441">
      <w:pPr>
        <w:pStyle w:val="NoSpacing"/>
        <w:numPr>
          <w:ilvl w:val="0"/>
          <w:numId w:val="2"/>
        </w:numPr>
        <w:jc w:val="both"/>
        <w:rPr>
          <w:sz w:val="24"/>
          <w:szCs w:val="24"/>
        </w:rPr>
      </w:pPr>
      <w:r w:rsidRPr="00CD576F">
        <w:rPr>
          <w:sz w:val="24"/>
          <w:szCs w:val="24"/>
        </w:rPr>
        <w:t xml:space="preserve">Kimberly </w:t>
      </w:r>
      <w:bookmarkStart w:id="0" w:name="_GoBack"/>
      <w:bookmarkEnd w:id="0"/>
      <w:r w:rsidRPr="00CD576F">
        <w:rPr>
          <w:sz w:val="24"/>
          <w:szCs w:val="24"/>
        </w:rPr>
        <w:t>Robinson</w:t>
      </w:r>
      <w:r w:rsidR="00A12FCB">
        <w:rPr>
          <w:sz w:val="24"/>
          <w:szCs w:val="24"/>
        </w:rPr>
        <w:t xml:space="preserve"> (LDR)</w:t>
      </w:r>
    </w:p>
    <w:p w:rsidR="00F25BD9" w:rsidRPr="00CD576F" w:rsidRDefault="00F25BD9" w:rsidP="007B7441">
      <w:pPr>
        <w:pStyle w:val="NoSpacing"/>
        <w:numPr>
          <w:ilvl w:val="0"/>
          <w:numId w:val="2"/>
        </w:numPr>
        <w:jc w:val="both"/>
        <w:rPr>
          <w:sz w:val="24"/>
          <w:szCs w:val="24"/>
        </w:rPr>
      </w:pPr>
      <w:r w:rsidRPr="00CD576F">
        <w:rPr>
          <w:sz w:val="24"/>
          <w:szCs w:val="24"/>
        </w:rPr>
        <w:t>Darlene Allen (LDR)</w:t>
      </w:r>
    </w:p>
    <w:p w:rsidR="00F25BD9" w:rsidRPr="00CD576F" w:rsidRDefault="00F25BD9" w:rsidP="007B7441">
      <w:pPr>
        <w:pStyle w:val="NoSpacing"/>
        <w:numPr>
          <w:ilvl w:val="0"/>
          <w:numId w:val="2"/>
        </w:numPr>
        <w:jc w:val="both"/>
        <w:rPr>
          <w:sz w:val="24"/>
          <w:szCs w:val="24"/>
        </w:rPr>
      </w:pPr>
      <w:r w:rsidRPr="00CD576F">
        <w:rPr>
          <w:sz w:val="24"/>
          <w:szCs w:val="24"/>
        </w:rPr>
        <w:t>Kelli Jumper (LDR)</w:t>
      </w:r>
    </w:p>
    <w:p w:rsidR="00F25BD9" w:rsidRPr="00CD576F" w:rsidRDefault="00F25BD9" w:rsidP="007B7441">
      <w:pPr>
        <w:pStyle w:val="NoSpacing"/>
        <w:numPr>
          <w:ilvl w:val="0"/>
          <w:numId w:val="2"/>
        </w:numPr>
        <w:jc w:val="both"/>
        <w:rPr>
          <w:sz w:val="24"/>
          <w:szCs w:val="24"/>
        </w:rPr>
      </w:pPr>
      <w:r w:rsidRPr="00CD576F">
        <w:rPr>
          <w:sz w:val="24"/>
          <w:szCs w:val="24"/>
        </w:rPr>
        <w:t>Vanessa LaFleur (LDR)</w:t>
      </w:r>
    </w:p>
    <w:p w:rsidR="00F25BD9" w:rsidRPr="00CD576F" w:rsidRDefault="00F25BD9" w:rsidP="007B7441">
      <w:pPr>
        <w:pStyle w:val="NoSpacing"/>
        <w:numPr>
          <w:ilvl w:val="0"/>
          <w:numId w:val="2"/>
        </w:numPr>
        <w:jc w:val="both"/>
        <w:rPr>
          <w:sz w:val="24"/>
          <w:szCs w:val="24"/>
        </w:rPr>
      </w:pPr>
      <w:r w:rsidRPr="00CD576F">
        <w:rPr>
          <w:sz w:val="24"/>
          <w:szCs w:val="24"/>
        </w:rPr>
        <w:t>Donna Andries (ULSTB)</w:t>
      </w:r>
    </w:p>
    <w:p w:rsidR="00F25BD9" w:rsidRPr="00CD576F" w:rsidRDefault="00F25BD9" w:rsidP="007B7441">
      <w:pPr>
        <w:pStyle w:val="NoSpacing"/>
        <w:numPr>
          <w:ilvl w:val="0"/>
          <w:numId w:val="2"/>
        </w:numPr>
        <w:jc w:val="both"/>
        <w:rPr>
          <w:sz w:val="24"/>
          <w:szCs w:val="24"/>
        </w:rPr>
      </w:pPr>
      <w:r w:rsidRPr="00CD576F">
        <w:rPr>
          <w:sz w:val="24"/>
          <w:szCs w:val="24"/>
        </w:rPr>
        <w:t>Tiffany Delapasse (ULSTB)</w:t>
      </w:r>
    </w:p>
    <w:p w:rsidR="00F25BD9" w:rsidRPr="00CD576F" w:rsidRDefault="00F25BD9" w:rsidP="007B7441">
      <w:pPr>
        <w:pStyle w:val="NoSpacing"/>
        <w:numPr>
          <w:ilvl w:val="0"/>
          <w:numId w:val="2"/>
        </w:numPr>
        <w:jc w:val="both"/>
        <w:rPr>
          <w:sz w:val="24"/>
          <w:szCs w:val="24"/>
        </w:rPr>
      </w:pPr>
      <w:r w:rsidRPr="00CD576F">
        <w:rPr>
          <w:sz w:val="24"/>
          <w:szCs w:val="24"/>
        </w:rPr>
        <w:t>Amber Hymel (ULSTB)</w:t>
      </w:r>
    </w:p>
    <w:p w:rsidR="00F25BD9" w:rsidRPr="00CD576F" w:rsidRDefault="00F25BD9" w:rsidP="007B7441">
      <w:pPr>
        <w:pStyle w:val="NoSpacing"/>
        <w:numPr>
          <w:ilvl w:val="0"/>
          <w:numId w:val="2"/>
        </w:numPr>
        <w:jc w:val="both"/>
        <w:rPr>
          <w:sz w:val="24"/>
          <w:szCs w:val="24"/>
        </w:rPr>
      </w:pPr>
      <w:r w:rsidRPr="00CD576F">
        <w:rPr>
          <w:sz w:val="24"/>
          <w:szCs w:val="24"/>
        </w:rPr>
        <w:t>Gregory Ruppert (ULSTB)</w:t>
      </w:r>
    </w:p>
    <w:p w:rsidR="00F25BD9" w:rsidRPr="00CD576F" w:rsidRDefault="00F25BD9" w:rsidP="007B7441">
      <w:pPr>
        <w:pStyle w:val="NoSpacing"/>
        <w:jc w:val="both"/>
        <w:rPr>
          <w:sz w:val="24"/>
          <w:szCs w:val="24"/>
        </w:rPr>
      </w:pPr>
    </w:p>
    <w:p w:rsidR="00CD576F" w:rsidRPr="00FB5BCF" w:rsidRDefault="00CD576F" w:rsidP="007B7441">
      <w:pPr>
        <w:pStyle w:val="NoSpacing"/>
        <w:numPr>
          <w:ilvl w:val="0"/>
          <w:numId w:val="1"/>
        </w:numPr>
        <w:jc w:val="both"/>
        <w:rPr>
          <w:b/>
          <w:sz w:val="24"/>
          <w:szCs w:val="24"/>
        </w:rPr>
      </w:pPr>
      <w:r w:rsidRPr="00FB5BCF">
        <w:rPr>
          <w:b/>
          <w:sz w:val="24"/>
          <w:szCs w:val="24"/>
        </w:rPr>
        <w:t>Business of the Commission</w:t>
      </w:r>
    </w:p>
    <w:p w:rsidR="00E03CC3" w:rsidRDefault="00E03CC3" w:rsidP="007B7441">
      <w:pPr>
        <w:pStyle w:val="NoSpacing"/>
        <w:numPr>
          <w:ilvl w:val="0"/>
          <w:numId w:val="3"/>
        </w:numPr>
        <w:jc w:val="both"/>
        <w:rPr>
          <w:sz w:val="24"/>
          <w:szCs w:val="24"/>
        </w:rPr>
      </w:pPr>
      <w:r w:rsidRPr="00FB5BCF">
        <w:rPr>
          <w:b/>
          <w:sz w:val="24"/>
          <w:szCs w:val="24"/>
        </w:rPr>
        <w:t>Chairman</w:t>
      </w:r>
      <w:r>
        <w:rPr>
          <w:sz w:val="24"/>
          <w:szCs w:val="24"/>
        </w:rPr>
        <w:t xml:space="preserve"> – A motion was made by member Donna Andries to elect Secretary Robinson chairman of the Commission.  The motion was seconded by member Vanessa LaFleur and the board all agreed.  </w:t>
      </w:r>
    </w:p>
    <w:p w:rsidR="00E03CC3" w:rsidRDefault="00E03CC3" w:rsidP="007B7441">
      <w:pPr>
        <w:pStyle w:val="NoSpacing"/>
        <w:numPr>
          <w:ilvl w:val="0"/>
          <w:numId w:val="3"/>
        </w:numPr>
        <w:jc w:val="both"/>
        <w:rPr>
          <w:sz w:val="24"/>
          <w:szCs w:val="24"/>
        </w:rPr>
      </w:pPr>
      <w:r w:rsidRPr="00FB5BCF">
        <w:rPr>
          <w:b/>
          <w:sz w:val="24"/>
          <w:szCs w:val="24"/>
        </w:rPr>
        <w:t>Vice-Chairman</w:t>
      </w:r>
      <w:r>
        <w:rPr>
          <w:sz w:val="24"/>
          <w:szCs w:val="24"/>
        </w:rPr>
        <w:t xml:space="preserve"> – A motion was made by member Donna Andries to elect Tiffany Delapasse as Vice </w:t>
      </w:r>
      <w:r w:rsidR="00402412">
        <w:rPr>
          <w:sz w:val="24"/>
          <w:szCs w:val="24"/>
        </w:rPr>
        <w:t>Chair</w:t>
      </w:r>
      <w:r>
        <w:rPr>
          <w:sz w:val="24"/>
          <w:szCs w:val="24"/>
        </w:rPr>
        <w:t xml:space="preserve"> of the Commission.  The motion was seconded by Secretary Robinson and the board all agreed.</w:t>
      </w:r>
    </w:p>
    <w:p w:rsidR="00E03CC3" w:rsidRDefault="00E03CC3" w:rsidP="007B7441">
      <w:pPr>
        <w:pStyle w:val="NoSpacing"/>
        <w:numPr>
          <w:ilvl w:val="0"/>
          <w:numId w:val="3"/>
        </w:numPr>
        <w:jc w:val="both"/>
        <w:rPr>
          <w:sz w:val="24"/>
          <w:szCs w:val="24"/>
        </w:rPr>
      </w:pPr>
      <w:r w:rsidRPr="00FB5BCF">
        <w:rPr>
          <w:b/>
          <w:sz w:val="24"/>
          <w:szCs w:val="24"/>
        </w:rPr>
        <w:t>Executive Director</w:t>
      </w:r>
      <w:r>
        <w:rPr>
          <w:sz w:val="24"/>
          <w:szCs w:val="24"/>
        </w:rPr>
        <w:t xml:space="preserve"> – </w:t>
      </w:r>
      <w:r w:rsidR="00D50093">
        <w:rPr>
          <w:sz w:val="24"/>
          <w:szCs w:val="24"/>
        </w:rPr>
        <w:t>Roger Bergeron</w:t>
      </w:r>
      <w:r>
        <w:rPr>
          <w:sz w:val="24"/>
          <w:szCs w:val="24"/>
        </w:rPr>
        <w:t xml:space="preserve"> currently serves as the Executive Director of the </w:t>
      </w:r>
      <w:r w:rsidR="00402412">
        <w:rPr>
          <w:sz w:val="24"/>
          <w:szCs w:val="24"/>
        </w:rPr>
        <w:t>Louisiana</w:t>
      </w:r>
      <w:r>
        <w:rPr>
          <w:sz w:val="24"/>
          <w:szCs w:val="24"/>
        </w:rPr>
        <w:t xml:space="preserve"> Uniform Local Sales Tax Board (ULSTB) and as per Act 274 shall serve as the Ex-Officio </w:t>
      </w:r>
      <w:r w:rsidR="00FB5BCF">
        <w:rPr>
          <w:sz w:val="24"/>
          <w:szCs w:val="24"/>
        </w:rPr>
        <w:t xml:space="preserve">Executive Director </w:t>
      </w:r>
      <w:r>
        <w:rPr>
          <w:sz w:val="24"/>
          <w:szCs w:val="24"/>
        </w:rPr>
        <w:t>of the Commission</w:t>
      </w:r>
      <w:r w:rsidR="00FB5BCF">
        <w:rPr>
          <w:sz w:val="24"/>
          <w:szCs w:val="24"/>
        </w:rPr>
        <w:t xml:space="preserve"> unless otherwise directed by the commission.  After discussion of the members, it was determined that the commission will take on the duties of the Executive Director until a budget can be established and discussion held at a later date.</w:t>
      </w:r>
      <w:r>
        <w:rPr>
          <w:sz w:val="24"/>
          <w:szCs w:val="24"/>
        </w:rPr>
        <w:t xml:space="preserve"> </w:t>
      </w:r>
    </w:p>
    <w:p w:rsidR="00E03CC3" w:rsidRDefault="00E03CC3" w:rsidP="007B7441">
      <w:pPr>
        <w:pStyle w:val="NoSpacing"/>
        <w:numPr>
          <w:ilvl w:val="0"/>
          <w:numId w:val="3"/>
        </w:numPr>
        <w:jc w:val="both"/>
        <w:rPr>
          <w:sz w:val="24"/>
          <w:szCs w:val="24"/>
        </w:rPr>
      </w:pPr>
      <w:r w:rsidRPr="00FB5BCF">
        <w:rPr>
          <w:b/>
          <w:sz w:val="24"/>
          <w:szCs w:val="24"/>
        </w:rPr>
        <w:t>Other Officers</w:t>
      </w:r>
      <w:r>
        <w:rPr>
          <w:sz w:val="24"/>
          <w:szCs w:val="24"/>
        </w:rPr>
        <w:t xml:space="preserve"> – It was determined that Krissy Thomas of LDR would be responsible for recording the meeting minutes of the Commission and administrative matters</w:t>
      </w:r>
      <w:r w:rsidR="00FB5BCF">
        <w:rPr>
          <w:sz w:val="24"/>
          <w:szCs w:val="24"/>
        </w:rPr>
        <w:t xml:space="preserve"> as far as scheduling of meetings</w:t>
      </w:r>
      <w:r>
        <w:rPr>
          <w:sz w:val="24"/>
          <w:szCs w:val="24"/>
        </w:rPr>
        <w:t>.</w:t>
      </w:r>
    </w:p>
    <w:p w:rsidR="00FB5BCF" w:rsidRDefault="00FB5BCF" w:rsidP="007B7441">
      <w:pPr>
        <w:pStyle w:val="NoSpacing"/>
        <w:numPr>
          <w:ilvl w:val="0"/>
          <w:numId w:val="3"/>
        </w:numPr>
        <w:jc w:val="both"/>
        <w:rPr>
          <w:sz w:val="24"/>
          <w:szCs w:val="24"/>
        </w:rPr>
      </w:pPr>
      <w:r>
        <w:rPr>
          <w:b/>
          <w:sz w:val="24"/>
          <w:szCs w:val="24"/>
        </w:rPr>
        <w:t xml:space="preserve">Terms of Office </w:t>
      </w:r>
      <w:r w:rsidR="0036098F">
        <w:rPr>
          <w:sz w:val="24"/>
          <w:szCs w:val="24"/>
        </w:rPr>
        <w:t>– Ex-Officio Executive Director Roger Bergeron</w:t>
      </w:r>
      <w:r>
        <w:rPr>
          <w:sz w:val="24"/>
          <w:szCs w:val="24"/>
        </w:rPr>
        <w:t xml:space="preserve"> suggested that yearly</w:t>
      </w:r>
      <w:r w:rsidR="0011361E">
        <w:rPr>
          <w:sz w:val="24"/>
          <w:szCs w:val="24"/>
        </w:rPr>
        <w:t xml:space="preserve"> the position of Chair and Vice-Chair be one representative from </w:t>
      </w:r>
      <w:r w:rsidR="0011361E">
        <w:rPr>
          <w:sz w:val="24"/>
          <w:szCs w:val="24"/>
        </w:rPr>
        <w:lastRenderedPageBreak/>
        <w:t>the Department of Revenue and the Uniform Local Sale</w:t>
      </w:r>
      <w:r w:rsidR="002E0916">
        <w:rPr>
          <w:sz w:val="24"/>
          <w:szCs w:val="24"/>
        </w:rPr>
        <w:t>s</w:t>
      </w:r>
      <w:r w:rsidR="0011361E">
        <w:rPr>
          <w:sz w:val="24"/>
          <w:szCs w:val="24"/>
        </w:rPr>
        <w:t xml:space="preserve"> Tax Board and that they are interchangeable every year with a representative of both serving in either position at all times.  Member Donna Andries made a motion to adopt this as a rule of the Commission and it was seconded by </w:t>
      </w:r>
      <w:r w:rsidR="005D36AB">
        <w:rPr>
          <w:sz w:val="24"/>
          <w:szCs w:val="24"/>
        </w:rPr>
        <w:t>member Tiffany Delapasse.</w:t>
      </w:r>
    </w:p>
    <w:p w:rsidR="005D36AB" w:rsidRDefault="005D36AB" w:rsidP="007B7441">
      <w:pPr>
        <w:pStyle w:val="NoSpacing"/>
        <w:numPr>
          <w:ilvl w:val="0"/>
          <w:numId w:val="3"/>
        </w:numPr>
        <w:jc w:val="both"/>
        <w:rPr>
          <w:sz w:val="24"/>
          <w:szCs w:val="24"/>
        </w:rPr>
      </w:pPr>
      <w:r>
        <w:rPr>
          <w:b/>
          <w:sz w:val="24"/>
          <w:szCs w:val="24"/>
        </w:rPr>
        <w:t xml:space="preserve">Meeting Schedule </w:t>
      </w:r>
      <w:r>
        <w:rPr>
          <w:sz w:val="24"/>
          <w:szCs w:val="24"/>
        </w:rPr>
        <w:t xml:space="preserve">– The Commission decided to meet on the second Thursday of every month at 1:30 PM </w:t>
      </w:r>
      <w:r w:rsidR="0012094F">
        <w:rPr>
          <w:sz w:val="24"/>
          <w:szCs w:val="24"/>
        </w:rPr>
        <w:t xml:space="preserve">at the Department of Revenue </w:t>
      </w:r>
      <w:r>
        <w:rPr>
          <w:sz w:val="24"/>
          <w:szCs w:val="24"/>
        </w:rPr>
        <w:t xml:space="preserve">to minimize travel and coincide with the meeting of the ULSTB meetings.  </w:t>
      </w:r>
    </w:p>
    <w:p w:rsidR="0012094F" w:rsidRDefault="0012094F" w:rsidP="007B7441">
      <w:pPr>
        <w:pStyle w:val="NoSpacing"/>
        <w:jc w:val="both"/>
        <w:rPr>
          <w:sz w:val="24"/>
          <w:szCs w:val="24"/>
        </w:rPr>
      </w:pPr>
    </w:p>
    <w:p w:rsidR="0012094F" w:rsidRPr="00AD0AC5" w:rsidRDefault="0012094F" w:rsidP="007B7441">
      <w:pPr>
        <w:pStyle w:val="NoSpacing"/>
        <w:numPr>
          <w:ilvl w:val="0"/>
          <w:numId w:val="1"/>
        </w:numPr>
        <w:jc w:val="both"/>
        <w:rPr>
          <w:b/>
          <w:sz w:val="24"/>
          <w:szCs w:val="24"/>
        </w:rPr>
      </w:pPr>
      <w:r w:rsidRPr="00AD0AC5">
        <w:rPr>
          <w:b/>
          <w:sz w:val="24"/>
          <w:szCs w:val="24"/>
        </w:rPr>
        <w:t>Supreme Court Decision on South Dakota v. Wayfair</w:t>
      </w:r>
    </w:p>
    <w:p w:rsidR="00AD0AC5" w:rsidRDefault="002E0916" w:rsidP="007B7441">
      <w:pPr>
        <w:pStyle w:val="NoSpacing"/>
        <w:numPr>
          <w:ilvl w:val="0"/>
          <w:numId w:val="4"/>
        </w:numPr>
        <w:jc w:val="both"/>
        <w:rPr>
          <w:sz w:val="24"/>
          <w:szCs w:val="24"/>
        </w:rPr>
      </w:pPr>
      <w:r>
        <w:rPr>
          <w:sz w:val="24"/>
          <w:szCs w:val="24"/>
        </w:rPr>
        <w:t>The Supreme Court r</w:t>
      </w:r>
      <w:r w:rsidR="00AD0AC5">
        <w:rPr>
          <w:sz w:val="24"/>
          <w:szCs w:val="24"/>
        </w:rPr>
        <w:t>emove</w:t>
      </w:r>
      <w:r>
        <w:rPr>
          <w:sz w:val="24"/>
          <w:szCs w:val="24"/>
        </w:rPr>
        <w:t>d</w:t>
      </w:r>
      <w:r w:rsidR="00AD0AC5">
        <w:rPr>
          <w:sz w:val="24"/>
          <w:szCs w:val="24"/>
        </w:rPr>
        <w:t xml:space="preserve"> the physical presence requirement for re</w:t>
      </w:r>
      <w:r>
        <w:rPr>
          <w:sz w:val="24"/>
          <w:szCs w:val="24"/>
        </w:rPr>
        <w:t>mote sellers</w:t>
      </w:r>
    </w:p>
    <w:p w:rsidR="00AD0AC5" w:rsidRDefault="00AD0AC5" w:rsidP="007B7441">
      <w:pPr>
        <w:pStyle w:val="NoSpacing"/>
        <w:numPr>
          <w:ilvl w:val="0"/>
          <w:numId w:val="4"/>
        </w:numPr>
        <w:jc w:val="both"/>
        <w:rPr>
          <w:sz w:val="24"/>
          <w:szCs w:val="24"/>
        </w:rPr>
      </w:pPr>
      <w:r>
        <w:rPr>
          <w:sz w:val="24"/>
          <w:szCs w:val="24"/>
        </w:rPr>
        <w:t>Louisiana is currently not a Streamline</w:t>
      </w:r>
      <w:r w:rsidR="002E0916">
        <w:rPr>
          <w:sz w:val="24"/>
          <w:szCs w:val="24"/>
        </w:rPr>
        <w:t>d</w:t>
      </w:r>
      <w:r>
        <w:rPr>
          <w:sz w:val="24"/>
          <w:szCs w:val="24"/>
        </w:rPr>
        <w:t xml:space="preserve"> </w:t>
      </w:r>
      <w:r w:rsidR="002E0916">
        <w:rPr>
          <w:sz w:val="24"/>
          <w:szCs w:val="24"/>
        </w:rPr>
        <w:t>Sales Tax Member</w:t>
      </w:r>
      <w:r>
        <w:rPr>
          <w:sz w:val="24"/>
          <w:szCs w:val="24"/>
        </w:rPr>
        <w:t xml:space="preserve"> but we can decide on a path forward for collecting sales and use tax from remote </w:t>
      </w:r>
      <w:r w:rsidR="002E0916">
        <w:rPr>
          <w:sz w:val="24"/>
          <w:szCs w:val="24"/>
        </w:rPr>
        <w:t>sellers</w:t>
      </w:r>
      <w:r>
        <w:rPr>
          <w:sz w:val="24"/>
          <w:szCs w:val="24"/>
        </w:rPr>
        <w:t xml:space="preserve"> and issue guidance to the remote </w:t>
      </w:r>
      <w:r w:rsidR="002E0916">
        <w:rPr>
          <w:sz w:val="24"/>
          <w:szCs w:val="24"/>
        </w:rPr>
        <w:t>seller community</w:t>
      </w:r>
      <w:r>
        <w:rPr>
          <w:sz w:val="24"/>
          <w:szCs w:val="24"/>
        </w:rPr>
        <w:t xml:space="preserve">.  </w:t>
      </w:r>
    </w:p>
    <w:p w:rsidR="00235AF0" w:rsidRDefault="002E0916" w:rsidP="007B7441">
      <w:pPr>
        <w:pStyle w:val="NoSpacing"/>
        <w:numPr>
          <w:ilvl w:val="0"/>
          <w:numId w:val="4"/>
        </w:numPr>
        <w:jc w:val="both"/>
        <w:rPr>
          <w:sz w:val="24"/>
          <w:szCs w:val="24"/>
        </w:rPr>
      </w:pPr>
      <w:r>
        <w:rPr>
          <w:sz w:val="24"/>
          <w:szCs w:val="24"/>
        </w:rPr>
        <w:t xml:space="preserve">The ULSTB </w:t>
      </w:r>
      <w:r w:rsidR="00235AF0">
        <w:rPr>
          <w:sz w:val="24"/>
          <w:szCs w:val="24"/>
        </w:rPr>
        <w:t xml:space="preserve">is currently looking for software for compiling information to </w:t>
      </w:r>
      <w:r w:rsidR="008D31EB">
        <w:rPr>
          <w:sz w:val="24"/>
          <w:szCs w:val="24"/>
        </w:rPr>
        <w:t>be</w:t>
      </w:r>
      <w:r w:rsidR="00235AF0">
        <w:rPr>
          <w:sz w:val="24"/>
          <w:szCs w:val="24"/>
        </w:rPr>
        <w:t xml:space="preserve">come </w:t>
      </w:r>
      <w:r w:rsidR="008D31EB">
        <w:rPr>
          <w:sz w:val="24"/>
          <w:szCs w:val="24"/>
        </w:rPr>
        <w:t xml:space="preserve">more uniform and </w:t>
      </w:r>
      <w:r w:rsidR="00235AF0">
        <w:rPr>
          <w:sz w:val="24"/>
          <w:szCs w:val="24"/>
        </w:rPr>
        <w:t>close</w:t>
      </w:r>
      <w:r w:rsidR="008D31EB">
        <w:rPr>
          <w:sz w:val="24"/>
          <w:szCs w:val="24"/>
        </w:rPr>
        <w:t>r</w:t>
      </w:r>
      <w:r w:rsidR="00235AF0">
        <w:rPr>
          <w:sz w:val="24"/>
          <w:szCs w:val="24"/>
        </w:rPr>
        <w:t xml:space="preserve"> to </w:t>
      </w:r>
      <w:r>
        <w:rPr>
          <w:sz w:val="24"/>
          <w:szCs w:val="24"/>
        </w:rPr>
        <w:t>S</w:t>
      </w:r>
      <w:r w:rsidR="00235AF0">
        <w:rPr>
          <w:sz w:val="24"/>
          <w:szCs w:val="24"/>
        </w:rPr>
        <w:t>treamlin</w:t>
      </w:r>
      <w:r w:rsidR="008D31EB">
        <w:rPr>
          <w:sz w:val="24"/>
          <w:szCs w:val="24"/>
        </w:rPr>
        <w:t>ed</w:t>
      </w:r>
      <w:r w:rsidR="00235AF0">
        <w:rPr>
          <w:sz w:val="24"/>
          <w:szCs w:val="24"/>
        </w:rPr>
        <w:t xml:space="preserve"> </w:t>
      </w:r>
      <w:r>
        <w:rPr>
          <w:sz w:val="24"/>
          <w:szCs w:val="24"/>
        </w:rPr>
        <w:t xml:space="preserve">Sales Members </w:t>
      </w:r>
      <w:r w:rsidR="00235AF0">
        <w:rPr>
          <w:sz w:val="24"/>
          <w:szCs w:val="24"/>
        </w:rPr>
        <w:t xml:space="preserve">which could aid the Commission in </w:t>
      </w:r>
      <w:r w:rsidR="008D31EB">
        <w:rPr>
          <w:sz w:val="24"/>
          <w:szCs w:val="24"/>
        </w:rPr>
        <w:t>its</w:t>
      </w:r>
      <w:r w:rsidR="00235AF0">
        <w:rPr>
          <w:sz w:val="24"/>
          <w:szCs w:val="24"/>
        </w:rPr>
        <w:t xml:space="preserve"> mission.</w:t>
      </w:r>
    </w:p>
    <w:p w:rsidR="008D31EB" w:rsidRDefault="008D31EB" w:rsidP="007B7441">
      <w:pPr>
        <w:pStyle w:val="NoSpacing"/>
        <w:numPr>
          <w:ilvl w:val="0"/>
          <w:numId w:val="4"/>
        </w:numPr>
        <w:jc w:val="both"/>
        <w:rPr>
          <w:sz w:val="24"/>
          <w:szCs w:val="24"/>
        </w:rPr>
      </w:pPr>
      <w:r>
        <w:rPr>
          <w:sz w:val="24"/>
          <w:szCs w:val="24"/>
        </w:rPr>
        <w:t xml:space="preserve">LDR has sent letters to remote retailers </w:t>
      </w:r>
      <w:r w:rsidR="00042C99" w:rsidRPr="00042C99">
        <w:rPr>
          <w:sz w:val="24"/>
          <w:szCs w:val="24"/>
        </w:rPr>
        <w:t>making them aware of Act 569 of the 2016 Regular Session that required a remote retailer to send an annual notice to each LA purchaser who purchased from the retailer. The letter also provided notice that the remote retailers must report the sales to LDR by March 1</w:t>
      </w:r>
      <w:r w:rsidR="00042C99" w:rsidRPr="00042C99">
        <w:rPr>
          <w:sz w:val="24"/>
          <w:szCs w:val="24"/>
          <w:vertAlign w:val="superscript"/>
        </w:rPr>
        <w:t>st</w:t>
      </w:r>
      <w:r w:rsidR="00042C99" w:rsidRPr="00042C99">
        <w:rPr>
          <w:sz w:val="24"/>
          <w:szCs w:val="24"/>
        </w:rPr>
        <w:t xml:space="preserve"> of each year.</w:t>
      </w:r>
      <w:r>
        <w:rPr>
          <w:sz w:val="24"/>
          <w:szCs w:val="24"/>
        </w:rPr>
        <w:t xml:space="preserve">  </w:t>
      </w:r>
    </w:p>
    <w:p w:rsidR="008D31EB" w:rsidRDefault="008D31EB" w:rsidP="007B7441">
      <w:pPr>
        <w:pStyle w:val="NoSpacing"/>
        <w:jc w:val="both"/>
        <w:rPr>
          <w:sz w:val="24"/>
          <w:szCs w:val="24"/>
        </w:rPr>
      </w:pPr>
    </w:p>
    <w:p w:rsidR="008D31EB" w:rsidRDefault="008D31EB" w:rsidP="007B7441">
      <w:pPr>
        <w:pStyle w:val="NoSpacing"/>
        <w:numPr>
          <w:ilvl w:val="0"/>
          <w:numId w:val="1"/>
        </w:numPr>
        <w:jc w:val="both"/>
        <w:rPr>
          <w:b/>
          <w:sz w:val="24"/>
          <w:szCs w:val="24"/>
        </w:rPr>
      </w:pPr>
      <w:r w:rsidRPr="008D31EB">
        <w:rPr>
          <w:b/>
          <w:sz w:val="24"/>
          <w:szCs w:val="24"/>
        </w:rPr>
        <w:t>Act 5 of 2018 Second Extraordinary Session</w:t>
      </w:r>
    </w:p>
    <w:p w:rsidR="00402412" w:rsidRPr="00465240" w:rsidRDefault="00457DA1" w:rsidP="007B7441">
      <w:pPr>
        <w:pStyle w:val="NoSpacing"/>
        <w:numPr>
          <w:ilvl w:val="0"/>
          <w:numId w:val="6"/>
        </w:numPr>
        <w:jc w:val="both"/>
        <w:rPr>
          <w:b/>
          <w:sz w:val="24"/>
          <w:szCs w:val="24"/>
        </w:rPr>
      </w:pPr>
      <w:r>
        <w:rPr>
          <w:sz w:val="24"/>
          <w:szCs w:val="24"/>
        </w:rPr>
        <w:t xml:space="preserve">Provides for the definition of “dealer”.  R.S. 47:301(4) “Dealer” includes every person who manufactures or produces tangible personal property for sale at retail, for use, or consumption, or distribution, or for storage to be used or consumed in a taxing jurisdiction.  </w:t>
      </w:r>
      <w:r w:rsidR="00465240">
        <w:rPr>
          <w:sz w:val="24"/>
          <w:szCs w:val="24"/>
        </w:rPr>
        <w:t>Sections 301 (4</w:t>
      </w:r>
      <w:proofErr w:type="gramStart"/>
      <w:r w:rsidR="00465240">
        <w:rPr>
          <w:sz w:val="24"/>
          <w:szCs w:val="24"/>
        </w:rPr>
        <w:t>)(</w:t>
      </w:r>
      <w:proofErr w:type="gramEnd"/>
      <w:r w:rsidR="00465240">
        <w:rPr>
          <w:sz w:val="24"/>
          <w:szCs w:val="24"/>
        </w:rPr>
        <w:t>m)(i), (aa)(bb)(ii) were also update</w:t>
      </w:r>
      <w:r w:rsidR="002E0916">
        <w:rPr>
          <w:sz w:val="24"/>
          <w:szCs w:val="24"/>
        </w:rPr>
        <w:t>d</w:t>
      </w:r>
      <w:r w:rsidR="00465240">
        <w:rPr>
          <w:sz w:val="24"/>
          <w:szCs w:val="24"/>
        </w:rPr>
        <w:t xml:space="preserve"> to further define dealer.  </w:t>
      </w:r>
    </w:p>
    <w:p w:rsidR="00465240" w:rsidRPr="00636EA7" w:rsidRDefault="00465240" w:rsidP="007B7441">
      <w:pPr>
        <w:pStyle w:val="NoSpacing"/>
        <w:numPr>
          <w:ilvl w:val="0"/>
          <w:numId w:val="6"/>
        </w:numPr>
        <w:jc w:val="both"/>
        <w:rPr>
          <w:b/>
          <w:sz w:val="24"/>
          <w:szCs w:val="24"/>
        </w:rPr>
      </w:pPr>
      <w:r>
        <w:rPr>
          <w:sz w:val="24"/>
          <w:szCs w:val="24"/>
        </w:rPr>
        <w:t xml:space="preserve">Provides that upon final ruling by the Supreme Court authorizing states to collect and remit state and local sales tax on sales to each state or any federal laws that may be enacted by Congress authorizing the same.  </w:t>
      </w:r>
    </w:p>
    <w:p w:rsidR="008D31EB" w:rsidRDefault="00636EA7" w:rsidP="007B7441">
      <w:pPr>
        <w:pStyle w:val="NoSpacing"/>
        <w:numPr>
          <w:ilvl w:val="0"/>
          <w:numId w:val="6"/>
        </w:numPr>
        <w:jc w:val="both"/>
        <w:rPr>
          <w:b/>
          <w:sz w:val="24"/>
          <w:szCs w:val="24"/>
        </w:rPr>
      </w:pPr>
      <w:r>
        <w:rPr>
          <w:sz w:val="24"/>
          <w:szCs w:val="24"/>
        </w:rPr>
        <w:t>The provisions of this Act shall apply to all taxable periods beginning on or after the date of the final ruling by the Supreme Co</w:t>
      </w:r>
      <w:r w:rsidR="002E0916">
        <w:rPr>
          <w:sz w:val="24"/>
          <w:szCs w:val="24"/>
        </w:rPr>
        <w:t xml:space="preserve">urt in South Dakota v. Wayfair finding </w:t>
      </w:r>
      <w:r>
        <w:rPr>
          <w:sz w:val="24"/>
          <w:szCs w:val="24"/>
        </w:rPr>
        <w:t xml:space="preserve">South Dakota 2016 Senate Bill No. 106 constitutional.  </w:t>
      </w:r>
    </w:p>
    <w:p w:rsidR="00636EA7" w:rsidRPr="00636EA7" w:rsidRDefault="00636EA7" w:rsidP="007B7441">
      <w:pPr>
        <w:pStyle w:val="NoSpacing"/>
        <w:numPr>
          <w:ilvl w:val="0"/>
          <w:numId w:val="6"/>
        </w:numPr>
        <w:jc w:val="both"/>
        <w:rPr>
          <w:b/>
          <w:sz w:val="24"/>
          <w:szCs w:val="24"/>
        </w:rPr>
      </w:pPr>
      <w:r>
        <w:rPr>
          <w:sz w:val="24"/>
          <w:szCs w:val="24"/>
        </w:rPr>
        <w:t>Discussion was had about potential legislation to imp</w:t>
      </w:r>
      <w:r w:rsidR="002E0916">
        <w:rPr>
          <w:sz w:val="24"/>
          <w:szCs w:val="24"/>
        </w:rPr>
        <w:t>lement procedures o</w:t>
      </w:r>
      <w:r>
        <w:rPr>
          <w:sz w:val="24"/>
          <w:szCs w:val="24"/>
        </w:rPr>
        <w:t xml:space="preserve">f </w:t>
      </w:r>
      <w:r w:rsidR="002E0916">
        <w:rPr>
          <w:sz w:val="24"/>
          <w:szCs w:val="24"/>
        </w:rPr>
        <w:t xml:space="preserve">Act 5 is deemed necessary.  </w:t>
      </w:r>
      <w:r>
        <w:rPr>
          <w:sz w:val="24"/>
          <w:szCs w:val="24"/>
        </w:rPr>
        <w:t xml:space="preserve">We can </w:t>
      </w:r>
      <w:r w:rsidR="002E0916">
        <w:rPr>
          <w:sz w:val="24"/>
          <w:szCs w:val="24"/>
        </w:rPr>
        <w:t xml:space="preserve">clearly </w:t>
      </w:r>
      <w:r>
        <w:rPr>
          <w:sz w:val="24"/>
          <w:szCs w:val="24"/>
        </w:rPr>
        <w:t xml:space="preserve">collect what is constitutionally allowed under </w:t>
      </w:r>
      <w:r w:rsidR="001B46DB">
        <w:rPr>
          <w:sz w:val="24"/>
          <w:szCs w:val="24"/>
        </w:rPr>
        <w:t xml:space="preserve">R.S. </w:t>
      </w:r>
      <w:r w:rsidR="003E055C">
        <w:rPr>
          <w:sz w:val="24"/>
          <w:szCs w:val="24"/>
        </w:rPr>
        <w:t>47:</w:t>
      </w:r>
      <w:r>
        <w:rPr>
          <w:sz w:val="24"/>
          <w:szCs w:val="24"/>
        </w:rPr>
        <w:t>302</w:t>
      </w:r>
      <w:r w:rsidR="003E055C">
        <w:rPr>
          <w:sz w:val="24"/>
          <w:szCs w:val="24"/>
        </w:rPr>
        <w:t>(</w:t>
      </w:r>
      <w:r>
        <w:rPr>
          <w:sz w:val="24"/>
          <w:szCs w:val="24"/>
        </w:rPr>
        <w:t>K</w:t>
      </w:r>
      <w:r w:rsidR="003E055C">
        <w:rPr>
          <w:sz w:val="24"/>
          <w:szCs w:val="24"/>
        </w:rPr>
        <w:t>)</w:t>
      </w:r>
      <w:r>
        <w:rPr>
          <w:sz w:val="24"/>
          <w:szCs w:val="24"/>
        </w:rPr>
        <w:t xml:space="preserve"> and </w:t>
      </w:r>
      <w:r w:rsidR="002E0916">
        <w:rPr>
          <w:sz w:val="24"/>
          <w:szCs w:val="24"/>
        </w:rPr>
        <w:t xml:space="preserve">from any dealer who registers voluntarily </w:t>
      </w:r>
      <w:r>
        <w:rPr>
          <w:sz w:val="24"/>
          <w:szCs w:val="24"/>
        </w:rPr>
        <w:t xml:space="preserve">under the </w:t>
      </w:r>
      <w:r w:rsidR="002E0916">
        <w:rPr>
          <w:sz w:val="24"/>
          <w:szCs w:val="24"/>
        </w:rPr>
        <w:t>$</w:t>
      </w:r>
      <w:r>
        <w:rPr>
          <w:sz w:val="24"/>
          <w:szCs w:val="24"/>
        </w:rPr>
        <w:t>100K</w:t>
      </w:r>
      <w:r w:rsidR="002E0916">
        <w:rPr>
          <w:sz w:val="24"/>
          <w:szCs w:val="24"/>
        </w:rPr>
        <w:t>/200 transaction</w:t>
      </w:r>
      <w:r>
        <w:rPr>
          <w:sz w:val="24"/>
          <w:szCs w:val="24"/>
        </w:rPr>
        <w:t xml:space="preserve"> threshold</w:t>
      </w:r>
      <w:r w:rsidR="002E0916">
        <w:rPr>
          <w:sz w:val="24"/>
          <w:szCs w:val="24"/>
        </w:rPr>
        <w:t>.</w:t>
      </w:r>
      <w:r>
        <w:rPr>
          <w:sz w:val="24"/>
          <w:szCs w:val="24"/>
        </w:rPr>
        <w:t xml:space="preserve"> </w:t>
      </w:r>
      <w:r w:rsidR="002E0916">
        <w:rPr>
          <w:sz w:val="24"/>
          <w:szCs w:val="24"/>
        </w:rPr>
        <w:t xml:space="preserve">The question is whether the </w:t>
      </w:r>
      <w:r w:rsidR="005A0C86">
        <w:rPr>
          <w:sz w:val="24"/>
          <w:szCs w:val="24"/>
        </w:rPr>
        <w:t xml:space="preserve">Supreme Court’s decision overturning </w:t>
      </w:r>
      <w:r w:rsidR="005A0C86" w:rsidRPr="005A0C86">
        <w:rPr>
          <w:i/>
          <w:sz w:val="24"/>
          <w:szCs w:val="24"/>
        </w:rPr>
        <w:t>Quill</w:t>
      </w:r>
      <w:r w:rsidR="005A0C86">
        <w:rPr>
          <w:sz w:val="24"/>
          <w:szCs w:val="24"/>
        </w:rPr>
        <w:t xml:space="preserve"> and </w:t>
      </w:r>
      <w:r w:rsidR="002E0916">
        <w:rPr>
          <w:sz w:val="24"/>
          <w:szCs w:val="24"/>
        </w:rPr>
        <w:t>remand</w:t>
      </w:r>
      <w:r w:rsidR="005A0C86">
        <w:rPr>
          <w:sz w:val="24"/>
          <w:szCs w:val="24"/>
        </w:rPr>
        <w:t>ing</w:t>
      </w:r>
      <w:r w:rsidR="002E0916">
        <w:rPr>
          <w:sz w:val="24"/>
          <w:szCs w:val="24"/>
        </w:rPr>
        <w:t xml:space="preserve"> </w:t>
      </w:r>
      <w:r>
        <w:rPr>
          <w:sz w:val="24"/>
          <w:szCs w:val="24"/>
        </w:rPr>
        <w:t xml:space="preserve">the case is </w:t>
      </w:r>
      <w:r w:rsidR="002E0916">
        <w:rPr>
          <w:sz w:val="24"/>
          <w:szCs w:val="24"/>
        </w:rPr>
        <w:t>a finding of constitutionality sufficient to trigger the provisions of Act 5.</w:t>
      </w:r>
      <w:r>
        <w:rPr>
          <w:sz w:val="24"/>
          <w:szCs w:val="24"/>
        </w:rPr>
        <w:t xml:space="preserve">  </w:t>
      </w:r>
    </w:p>
    <w:p w:rsidR="00636EA7" w:rsidRPr="00636EA7" w:rsidRDefault="00636EA7" w:rsidP="007B7441">
      <w:pPr>
        <w:pStyle w:val="NoSpacing"/>
        <w:numPr>
          <w:ilvl w:val="0"/>
          <w:numId w:val="6"/>
        </w:numPr>
        <w:jc w:val="both"/>
        <w:rPr>
          <w:b/>
          <w:sz w:val="24"/>
          <w:szCs w:val="24"/>
        </w:rPr>
      </w:pPr>
      <w:r>
        <w:rPr>
          <w:sz w:val="24"/>
          <w:szCs w:val="24"/>
        </w:rPr>
        <w:lastRenderedPageBreak/>
        <w:t>Online hotels – hotel motel tax is in place and is being distributed based on location (</w:t>
      </w:r>
      <w:r w:rsidR="008B6415">
        <w:rPr>
          <w:sz w:val="24"/>
          <w:szCs w:val="24"/>
        </w:rPr>
        <w:t>zip code</w:t>
      </w:r>
      <w:r>
        <w:rPr>
          <w:sz w:val="24"/>
          <w:szCs w:val="24"/>
        </w:rPr>
        <w:t xml:space="preserve"> and LATA rates associated) monthly.  </w:t>
      </w:r>
    </w:p>
    <w:p w:rsidR="00636EA7" w:rsidRPr="00636EA7" w:rsidRDefault="00636EA7" w:rsidP="007B7441">
      <w:pPr>
        <w:pStyle w:val="NoSpacing"/>
        <w:numPr>
          <w:ilvl w:val="0"/>
          <w:numId w:val="6"/>
        </w:numPr>
        <w:jc w:val="both"/>
        <w:rPr>
          <w:b/>
          <w:sz w:val="24"/>
          <w:szCs w:val="24"/>
        </w:rPr>
      </w:pPr>
      <w:r>
        <w:rPr>
          <w:sz w:val="24"/>
          <w:szCs w:val="24"/>
        </w:rPr>
        <w:t>Define “remote sellers</w:t>
      </w:r>
      <w:r w:rsidRPr="00636EA7">
        <w:rPr>
          <w:sz w:val="24"/>
          <w:szCs w:val="24"/>
        </w:rPr>
        <w:t>” –</w:t>
      </w:r>
      <w:r w:rsidR="009B220C">
        <w:rPr>
          <w:sz w:val="24"/>
          <w:szCs w:val="24"/>
        </w:rPr>
        <w:t xml:space="preserve"> $100</w:t>
      </w:r>
      <w:r w:rsidRPr="00636EA7">
        <w:rPr>
          <w:sz w:val="24"/>
          <w:szCs w:val="24"/>
        </w:rPr>
        <w:t>K or over 200 transactions</w:t>
      </w:r>
      <w:r>
        <w:rPr>
          <w:sz w:val="24"/>
          <w:szCs w:val="24"/>
        </w:rPr>
        <w:t>?</w:t>
      </w:r>
    </w:p>
    <w:p w:rsidR="00636EA7" w:rsidRDefault="00636EA7" w:rsidP="007B7441">
      <w:pPr>
        <w:pStyle w:val="NoSpacing"/>
        <w:jc w:val="both"/>
        <w:rPr>
          <w:sz w:val="24"/>
          <w:szCs w:val="24"/>
        </w:rPr>
      </w:pPr>
    </w:p>
    <w:p w:rsidR="008B6415" w:rsidRPr="008B6415" w:rsidRDefault="008B6415" w:rsidP="007B7441">
      <w:pPr>
        <w:pStyle w:val="NoSpacing"/>
        <w:numPr>
          <w:ilvl w:val="0"/>
          <w:numId w:val="1"/>
        </w:numPr>
        <w:jc w:val="both"/>
        <w:rPr>
          <w:b/>
          <w:sz w:val="24"/>
          <w:szCs w:val="24"/>
        </w:rPr>
      </w:pPr>
      <w:r w:rsidRPr="008B6415">
        <w:rPr>
          <w:b/>
          <w:sz w:val="24"/>
          <w:szCs w:val="24"/>
        </w:rPr>
        <w:t>HR No. 7 – Aggregate Remote Dealer Collections</w:t>
      </w:r>
    </w:p>
    <w:p w:rsidR="008B6415" w:rsidRPr="008B6415" w:rsidRDefault="005A0C86" w:rsidP="007B7441">
      <w:pPr>
        <w:pStyle w:val="NoSpacing"/>
        <w:numPr>
          <w:ilvl w:val="0"/>
          <w:numId w:val="7"/>
        </w:numPr>
        <w:jc w:val="both"/>
        <w:rPr>
          <w:b/>
          <w:sz w:val="24"/>
          <w:szCs w:val="24"/>
        </w:rPr>
      </w:pPr>
      <w:r>
        <w:rPr>
          <w:sz w:val="24"/>
          <w:szCs w:val="24"/>
        </w:rPr>
        <w:t>HR 7 of Third Special Session p</w:t>
      </w:r>
      <w:r w:rsidR="008B6415">
        <w:rPr>
          <w:sz w:val="24"/>
          <w:szCs w:val="24"/>
        </w:rPr>
        <w:t xml:space="preserve">rovides that the Department of Revenue provide to the legislature aggregated data concerning the magnitude of sale and use tax collections remitted by remote dealers on transactions in Louisiana.   </w:t>
      </w:r>
    </w:p>
    <w:p w:rsidR="008B6415" w:rsidRPr="008B6415" w:rsidRDefault="008B6415" w:rsidP="007B7441">
      <w:pPr>
        <w:pStyle w:val="NoSpacing"/>
        <w:numPr>
          <w:ilvl w:val="0"/>
          <w:numId w:val="7"/>
        </w:numPr>
        <w:jc w:val="both"/>
        <w:rPr>
          <w:b/>
          <w:sz w:val="24"/>
          <w:szCs w:val="24"/>
        </w:rPr>
      </w:pPr>
      <w:r>
        <w:rPr>
          <w:sz w:val="24"/>
          <w:szCs w:val="24"/>
        </w:rPr>
        <w:t xml:space="preserve">LDR can currently only provide </w:t>
      </w:r>
      <w:r w:rsidR="005A0C86">
        <w:rPr>
          <w:sz w:val="24"/>
          <w:szCs w:val="24"/>
        </w:rPr>
        <w:t>data on returns filed under R.S. 47:</w:t>
      </w:r>
      <w:r>
        <w:rPr>
          <w:sz w:val="24"/>
          <w:szCs w:val="24"/>
        </w:rPr>
        <w:t>302K.</w:t>
      </w:r>
    </w:p>
    <w:p w:rsidR="008B6415" w:rsidRPr="008B6415" w:rsidRDefault="008B6415" w:rsidP="007B7441">
      <w:pPr>
        <w:pStyle w:val="NoSpacing"/>
        <w:numPr>
          <w:ilvl w:val="0"/>
          <w:numId w:val="7"/>
        </w:numPr>
        <w:jc w:val="both"/>
        <w:rPr>
          <w:b/>
          <w:sz w:val="24"/>
          <w:szCs w:val="24"/>
        </w:rPr>
      </w:pPr>
      <w:r>
        <w:rPr>
          <w:sz w:val="24"/>
          <w:szCs w:val="24"/>
        </w:rPr>
        <w:t>Software – Donna An</w:t>
      </w:r>
      <w:r w:rsidR="005A0C86">
        <w:rPr>
          <w:sz w:val="24"/>
          <w:szCs w:val="24"/>
        </w:rPr>
        <w:t>dries suggests the C</w:t>
      </w:r>
      <w:r>
        <w:rPr>
          <w:sz w:val="24"/>
          <w:szCs w:val="24"/>
        </w:rPr>
        <w:t xml:space="preserve">ommission should attempt to write </w:t>
      </w:r>
      <w:r w:rsidR="005A0C86">
        <w:rPr>
          <w:sz w:val="24"/>
          <w:szCs w:val="24"/>
        </w:rPr>
        <w:t>its</w:t>
      </w:r>
      <w:r>
        <w:rPr>
          <w:sz w:val="24"/>
          <w:szCs w:val="24"/>
        </w:rPr>
        <w:t xml:space="preserve"> own software</w:t>
      </w:r>
      <w:r w:rsidR="005A0C86">
        <w:rPr>
          <w:sz w:val="24"/>
          <w:szCs w:val="24"/>
        </w:rPr>
        <w:t>.</w:t>
      </w:r>
      <w:r>
        <w:rPr>
          <w:sz w:val="24"/>
          <w:szCs w:val="24"/>
        </w:rPr>
        <w:t xml:space="preserve"> </w:t>
      </w:r>
      <w:r w:rsidR="005A0C86">
        <w:rPr>
          <w:sz w:val="24"/>
          <w:szCs w:val="24"/>
        </w:rPr>
        <w:t xml:space="preserve">The </w:t>
      </w:r>
      <w:r>
        <w:rPr>
          <w:sz w:val="24"/>
          <w:szCs w:val="24"/>
        </w:rPr>
        <w:t>O</w:t>
      </w:r>
      <w:r w:rsidR="005A0C86">
        <w:rPr>
          <w:sz w:val="24"/>
          <w:szCs w:val="24"/>
        </w:rPr>
        <w:t xml:space="preserve">ffice of </w:t>
      </w:r>
      <w:r>
        <w:rPr>
          <w:sz w:val="24"/>
          <w:szCs w:val="24"/>
        </w:rPr>
        <w:t>M</w:t>
      </w:r>
      <w:r w:rsidR="005A0C86">
        <w:rPr>
          <w:sz w:val="24"/>
          <w:szCs w:val="24"/>
        </w:rPr>
        <w:t xml:space="preserve">otor </w:t>
      </w:r>
      <w:r>
        <w:rPr>
          <w:sz w:val="24"/>
          <w:szCs w:val="24"/>
        </w:rPr>
        <w:t>V</w:t>
      </w:r>
      <w:r w:rsidR="005A0C86">
        <w:rPr>
          <w:sz w:val="24"/>
          <w:szCs w:val="24"/>
        </w:rPr>
        <w:t>ehicles</w:t>
      </w:r>
      <w:r>
        <w:rPr>
          <w:sz w:val="24"/>
          <w:szCs w:val="24"/>
        </w:rPr>
        <w:t xml:space="preserve"> has a system which indexes the data that could be an example of a starting point.  </w:t>
      </w:r>
    </w:p>
    <w:p w:rsidR="00E63B45" w:rsidRPr="00E63B45" w:rsidRDefault="008B6415" w:rsidP="007B7441">
      <w:pPr>
        <w:pStyle w:val="NoSpacing"/>
        <w:numPr>
          <w:ilvl w:val="0"/>
          <w:numId w:val="7"/>
        </w:numPr>
        <w:jc w:val="both"/>
        <w:rPr>
          <w:b/>
          <w:sz w:val="24"/>
          <w:szCs w:val="24"/>
        </w:rPr>
      </w:pPr>
      <w:r>
        <w:rPr>
          <w:sz w:val="24"/>
          <w:szCs w:val="24"/>
        </w:rPr>
        <w:t xml:space="preserve">Andre Burvant of Jones Walker, LLP asked “what should be done right now?”  Secretary Robinson answered that retailers can </w:t>
      </w:r>
      <w:r w:rsidR="00E63B45">
        <w:rPr>
          <w:sz w:val="24"/>
          <w:szCs w:val="24"/>
        </w:rPr>
        <w:t>voluntarily</w:t>
      </w:r>
      <w:r>
        <w:rPr>
          <w:sz w:val="24"/>
          <w:szCs w:val="24"/>
        </w:rPr>
        <w:t xml:space="preserve"> register, collect and remit collections.  </w:t>
      </w:r>
    </w:p>
    <w:p w:rsidR="008B6415" w:rsidRPr="00E63B45" w:rsidRDefault="00E63B45" w:rsidP="007B7441">
      <w:pPr>
        <w:pStyle w:val="NoSpacing"/>
        <w:numPr>
          <w:ilvl w:val="0"/>
          <w:numId w:val="7"/>
        </w:numPr>
        <w:jc w:val="both"/>
        <w:rPr>
          <w:b/>
          <w:sz w:val="24"/>
          <w:szCs w:val="24"/>
        </w:rPr>
      </w:pPr>
      <w:r>
        <w:rPr>
          <w:sz w:val="24"/>
          <w:szCs w:val="24"/>
        </w:rPr>
        <w:t xml:space="preserve">Parish Collections – </w:t>
      </w:r>
      <w:r w:rsidR="005A0C86">
        <w:rPr>
          <w:sz w:val="24"/>
          <w:szCs w:val="24"/>
        </w:rPr>
        <w:t>Question on whether the parishes w</w:t>
      </w:r>
      <w:r>
        <w:rPr>
          <w:sz w:val="24"/>
          <w:szCs w:val="24"/>
        </w:rPr>
        <w:t xml:space="preserve">ill be uniform and </w:t>
      </w:r>
      <w:r w:rsidR="005A0C86">
        <w:rPr>
          <w:sz w:val="24"/>
          <w:szCs w:val="24"/>
        </w:rPr>
        <w:t xml:space="preserve">whether they will seek </w:t>
      </w:r>
      <w:r>
        <w:rPr>
          <w:sz w:val="24"/>
          <w:szCs w:val="24"/>
        </w:rPr>
        <w:t>retroactive</w:t>
      </w:r>
      <w:r w:rsidR="005A0C86">
        <w:rPr>
          <w:sz w:val="24"/>
          <w:szCs w:val="24"/>
        </w:rPr>
        <w:t xml:space="preserve"> collections</w:t>
      </w:r>
      <w:r>
        <w:rPr>
          <w:sz w:val="24"/>
          <w:szCs w:val="24"/>
        </w:rPr>
        <w:t xml:space="preserve">.  </w:t>
      </w:r>
      <w:r w:rsidR="008B6415">
        <w:rPr>
          <w:sz w:val="24"/>
          <w:szCs w:val="24"/>
        </w:rPr>
        <w:t xml:space="preserve">Many are already registered with the locals and collecting and remitting.  </w:t>
      </w:r>
      <w:r w:rsidR="005A0C86">
        <w:rPr>
          <w:sz w:val="24"/>
          <w:szCs w:val="24"/>
        </w:rPr>
        <w:t>Discussion on ensuring there is a process in place to verify t</w:t>
      </w:r>
      <w:r>
        <w:rPr>
          <w:sz w:val="24"/>
          <w:szCs w:val="24"/>
        </w:rPr>
        <w:t xml:space="preserve">hose </w:t>
      </w:r>
      <w:r w:rsidR="005A0C86">
        <w:rPr>
          <w:sz w:val="24"/>
          <w:szCs w:val="24"/>
        </w:rPr>
        <w:t xml:space="preserve">remote sellers </w:t>
      </w:r>
      <w:r>
        <w:rPr>
          <w:sz w:val="24"/>
          <w:szCs w:val="24"/>
        </w:rPr>
        <w:t xml:space="preserve">that are collecting and remitting through </w:t>
      </w:r>
      <w:r w:rsidR="005A0C86">
        <w:rPr>
          <w:sz w:val="24"/>
          <w:szCs w:val="24"/>
        </w:rPr>
        <w:t>R.S. 47:</w:t>
      </w:r>
      <w:r>
        <w:rPr>
          <w:sz w:val="24"/>
          <w:szCs w:val="24"/>
        </w:rPr>
        <w:t xml:space="preserve">302K.    </w:t>
      </w:r>
    </w:p>
    <w:p w:rsidR="00E63B45" w:rsidRDefault="00E63B45" w:rsidP="007B7441">
      <w:pPr>
        <w:pStyle w:val="NoSpacing"/>
        <w:jc w:val="both"/>
        <w:rPr>
          <w:sz w:val="24"/>
          <w:szCs w:val="24"/>
        </w:rPr>
      </w:pPr>
    </w:p>
    <w:p w:rsidR="00E63B45" w:rsidRDefault="00E63B45" w:rsidP="007B7441">
      <w:pPr>
        <w:pStyle w:val="NoSpacing"/>
        <w:numPr>
          <w:ilvl w:val="0"/>
          <w:numId w:val="1"/>
        </w:numPr>
        <w:jc w:val="both"/>
        <w:rPr>
          <w:b/>
          <w:sz w:val="24"/>
          <w:szCs w:val="24"/>
        </w:rPr>
      </w:pPr>
      <w:r w:rsidRPr="00E63B45">
        <w:rPr>
          <w:b/>
          <w:sz w:val="24"/>
          <w:szCs w:val="24"/>
        </w:rPr>
        <w:t xml:space="preserve">HCR No. 7 – Sales Tax Streamlining and Modernization Commission </w:t>
      </w:r>
    </w:p>
    <w:p w:rsidR="00757126" w:rsidRDefault="00757126" w:rsidP="007B7441">
      <w:pPr>
        <w:pStyle w:val="NoSpacing"/>
        <w:numPr>
          <w:ilvl w:val="0"/>
          <w:numId w:val="8"/>
        </w:numPr>
        <w:jc w:val="both"/>
        <w:rPr>
          <w:sz w:val="24"/>
          <w:szCs w:val="24"/>
        </w:rPr>
      </w:pPr>
      <w:r>
        <w:rPr>
          <w:sz w:val="24"/>
          <w:szCs w:val="24"/>
        </w:rPr>
        <w:t>Established to continue the comprehensive study of Louisiana’s state and local sales and use tax systems, and to make recommendations to the legislature regarding revision of practices, administrative procedure, statutory law, and the Constitution of Louisiana, all for the purpose of streamlining and modernizing the vital sales tax revenue source for the state and its local governments.</w:t>
      </w:r>
    </w:p>
    <w:p w:rsidR="00E63B45" w:rsidRDefault="00757126" w:rsidP="007B7441">
      <w:pPr>
        <w:pStyle w:val="NoSpacing"/>
        <w:numPr>
          <w:ilvl w:val="0"/>
          <w:numId w:val="8"/>
        </w:numPr>
        <w:jc w:val="both"/>
        <w:rPr>
          <w:sz w:val="24"/>
          <w:szCs w:val="24"/>
        </w:rPr>
      </w:pPr>
      <w:r w:rsidRPr="00757126">
        <w:rPr>
          <w:sz w:val="24"/>
          <w:szCs w:val="24"/>
        </w:rPr>
        <w:t xml:space="preserve">May </w:t>
      </w:r>
      <w:r>
        <w:rPr>
          <w:sz w:val="24"/>
          <w:szCs w:val="24"/>
        </w:rPr>
        <w:t>begin</w:t>
      </w:r>
      <w:r w:rsidRPr="00757126">
        <w:rPr>
          <w:sz w:val="24"/>
          <w:szCs w:val="24"/>
        </w:rPr>
        <w:t xml:space="preserve"> meeting in August</w:t>
      </w:r>
      <w:r w:rsidR="005A0C86">
        <w:rPr>
          <w:sz w:val="24"/>
          <w:szCs w:val="24"/>
        </w:rPr>
        <w:t>.</w:t>
      </w:r>
    </w:p>
    <w:p w:rsidR="003F2DBC" w:rsidRDefault="003F2DBC" w:rsidP="007B7441">
      <w:pPr>
        <w:pStyle w:val="NoSpacing"/>
        <w:numPr>
          <w:ilvl w:val="0"/>
          <w:numId w:val="8"/>
        </w:numPr>
        <w:jc w:val="both"/>
        <w:rPr>
          <w:sz w:val="24"/>
          <w:szCs w:val="24"/>
        </w:rPr>
      </w:pPr>
      <w:r>
        <w:rPr>
          <w:sz w:val="24"/>
          <w:szCs w:val="24"/>
        </w:rPr>
        <w:t>Report due March 15, 2019 to Governor, President of the Senate and Speaker of the House of Representatives.</w:t>
      </w:r>
    </w:p>
    <w:p w:rsidR="003F2DBC" w:rsidRDefault="003F2DBC" w:rsidP="007B7441">
      <w:pPr>
        <w:pStyle w:val="NoSpacing"/>
        <w:jc w:val="both"/>
        <w:rPr>
          <w:sz w:val="24"/>
          <w:szCs w:val="24"/>
        </w:rPr>
      </w:pPr>
    </w:p>
    <w:p w:rsidR="003F2DBC" w:rsidRPr="003F2DBC" w:rsidRDefault="003F2DBC" w:rsidP="007B7441">
      <w:pPr>
        <w:pStyle w:val="NoSpacing"/>
        <w:numPr>
          <w:ilvl w:val="0"/>
          <w:numId w:val="1"/>
        </w:numPr>
        <w:jc w:val="both"/>
        <w:rPr>
          <w:b/>
          <w:sz w:val="24"/>
          <w:szCs w:val="24"/>
        </w:rPr>
      </w:pPr>
      <w:r w:rsidRPr="003F2DBC">
        <w:rPr>
          <w:b/>
          <w:sz w:val="24"/>
          <w:szCs w:val="24"/>
        </w:rPr>
        <w:t>Other Business - Tasks</w:t>
      </w:r>
    </w:p>
    <w:p w:rsidR="0036098F" w:rsidRDefault="006825E0" w:rsidP="007B7441">
      <w:pPr>
        <w:pStyle w:val="NoSpacing"/>
        <w:numPr>
          <w:ilvl w:val="0"/>
          <w:numId w:val="9"/>
        </w:numPr>
        <w:jc w:val="both"/>
        <w:rPr>
          <w:sz w:val="24"/>
          <w:szCs w:val="24"/>
        </w:rPr>
      </w:pPr>
      <w:r w:rsidRPr="0036098F">
        <w:rPr>
          <w:sz w:val="24"/>
          <w:szCs w:val="24"/>
        </w:rPr>
        <w:t xml:space="preserve">LDR to </w:t>
      </w:r>
      <w:r w:rsidR="0036098F" w:rsidRPr="0036098F">
        <w:rPr>
          <w:sz w:val="24"/>
          <w:szCs w:val="24"/>
        </w:rPr>
        <w:t xml:space="preserve">send letters to the remote retailers that reported having sales in LA advising them that they can register and </w:t>
      </w:r>
      <w:r w:rsidR="005A0C86">
        <w:rPr>
          <w:sz w:val="24"/>
          <w:szCs w:val="24"/>
        </w:rPr>
        <w:t>collect Louisiana sales tax under</w:t>
      </w:r>
      <w:r w:rsidR="0036098F" w:rsidRPr="0036098F">
        <w:rPr>
          <w:sz w:val="24"/>
          <w:szCs w:val="24"/>
        </w:rPr>
        <w:t xml:space="preserve"> R.S. 47:302(K) if they have not already done so. </w:t>
      </w:r>
    </w:p>
    <w:p w:rsidR="003F2DBC" w:rsidRPr="0036098F" w:rsidRDefault="007B7441" w:rsidP="007B7441">
      <w:pPr>
        <w:pStyle w:val="NoSpacing"/>
        <w:numPr>
          <w:ilvl w:val="0"/>
          <w:numId w:val="9"/>
        </w:numPr>
        <w:jc w:val="both"/>
        <w:rPr>
          <w:sz w:val="24"/>
          <w:szCs w:val="24"/>
        </w:rPr>
      </w:pPr>
      <w:r w:rsidRPr="0036098F">
        <w:rPr>
          <w:sz w:val="24"/>
          <w:szCs w:val="24"/>
        </w:rPr>
        <w:t>Review of the Marketplace Fairness Act to determine how Congress dealt with uniformity issues.</w:t>
      </w:r>
    </w:p>
    <w:p w:rsidR="007B7441" w:rsidRDefault="007B7441" w:rsidP="007B7441">
      <w:pPr>
        <w:pStyle w:val="NoSpacing"/>
        <w:numPr>
          <w:ilvl w:val="0"/>
          <w:numId w:val="9"/>
        </w:numPr>
        <w:jc w:val="both"/>
        <w:rPr>
          <w:sz w:val="24"/>
          <w:szCs w:val="24"/>
        </w:rPr>
      </w:pPr>
      <w:r>
        <w:rPr>
          <w:sz w:val="24"/>
          <w:szCs w:val="24"/>
        </w:rPr>
        <w:t>Review of the reaction to the Wayfair Decision from Streamline</w:t>
      </w:r>
      <w:r w:rsidR="005A0C86">
        <w:rPr>
          <w:sz w:val="24"/>
          <w:szCs w:val="24"/>
        </w:rPr>
        <w:t>d</w:t>
      </w:r>
      <w:r>
        <w:rPr>
          <w:sz w:val="24"/>
          <w:szCs w:val="24"/>
        </w:rPr>
        <w:t xml:space="preserve"> </w:t>
      </w:r>
      <w:r w:rsidR="005A0C86">
        <w:rPr>
          <w:sz w:val="24"/>
          <w:szCs w:val="24"/>
        </w:rPr>
        <w:t xml:space="preserve">Member </w:t>
      </w:r>
      <w:r>
        <w:rPr>
          <w:sz w:val="24"/>
          <w:szCs w:val="24"/>
        </w:rPr>
        <w:t>States</w:t>
      </w:r>
      <w:r w:rsidR="005A0C86">
        <w:rPr>
          <w:sz w:val="24"/>
          <w:szCs w:val="24"/>
        </w:rPr>
        <w:t>.</w:t>
      </w:r>
    </w:p>
    <w:p w:rsidR="007B7441" w:rsidRDefault="007B7441" w:rsidP="007B7441">
      <w:pPr>
        <w:pStyle w:val="NoSpacing"/>
        <w:numPr>
          <w:ilvl w:val="0"/>
          <w:numId w:val="9"/>
        </w:numPr>
        <w:jc w:val="both"/>
        <w:rPr>
          <w:sz w:val="24"/>
          <w:szCs w:val="24"/>
        </w:rPr>
      </w:pPr>
      <w:r>
        <w:rPr>
          <w:sz w:val="24"/>
          <w:szCs w:val="24"/>
        </w:rPr>
        <w:t xml:space="preserve">LDR to add information to its quarterly distributions to the parishes regarding which remote sellers are voluntarily complying with the collection and </w:t>
      </w:r>
      <w:r>
        <w:rPr>
          <w:sz w:val="24"/>
          <w:szCs w:val="24"/>
        </w:rPr>
        <w:lastRenderedPageBreak/>
        <w:t>remittance of sales taxes and how much is being collected via this voluntary compliance.</w:t>
      </w:r>
    </w:p>
    <w:p w:rsidR="007B7441" w:rsidRDefault="007B7441" w:rsidP="007B7441">
      <w:pPr>
        <w:pStyle w:val="NoSpacing"/>
        <w:numPr>
          <w:ilvl w:val="0"/>
          <w:numId w:val="9"/>
        </w:numPr>
        <w:jc w:val="both"/>
        <w:rPr>
          <w:sz w:val="24"/>
          <w:szCs w:val="24"/>
        </w:rPr>
      </w:pPr>
      <w:r>
        <w:rPr>
          <w:sz w:val="24"/>
          <w:szCs w:val="24"/>
        </w:rPr>
        <w:t xml:space="preserve">Review of the Multistate Tax Commission’s reaction </w:t>
      </w:r>
      <w:r w:rsidR="005A0C86">
        <w:rPr>
          <w:sz w:val="24"/>
          <w:szCs w:val="24"/>
        </w:rPr>
        <w:t xml:space="preserve">to </w:t>
      </w:r>
      <w:r>
        <w:rPr>
          <w:sz w:val="24"/>
          <w:szCs w:val="24"/>
        </w:rPr>
        <w:t>the Wayfair Decision.</w:t>
      </w:r>
    </w:p>
    <w:p w:rsidR="006825E0" w:rsidRDefault="006825E0" w:rsidP="006825E0">
      <w:pPr>
        <w:pStyle w:val="NoSpacing"/>
        <w:rPr>
          <w:sz w:val="24"/>
          <w:szCs w:val="24"/>
        </w:rPr>
      </w:pPr>
    </w:p>
    <w:p w:rsidR="006825E0" w:rsidRPr="006825E0" w:rsidRDefault="006825E0" w:rsidP="006825E0">
      <w:pPr>
        <w:pStyle w:val="NoSpacing"/>
        <w:numPr>
          <w:ilvl w:val="0"/>
          <w:numId w:val="1"/>
        </w:numPr>
        <w:rPr>
          <w:b/>
          <w:sz w:val="24"/>
          <w:szCs w:val="24"/>
        </w:rPr>
      </w:pPr>
      <w:r w:rsidRPr="006825E0">
        <w:rPr>
          <w:b/>
          <w:sz w:val="24"/>
          <w:szCs w:val="24"/>
        </w:rPr>
        <w:t>Public Comment</w:t>
      </w:r>
    </w:p>
    <w:p w:rsidR="006825E0" w:rsidRDefault="006825E0" w:rsidP="006825E0">
      <w:pPr>
        <w:pStyle w:val="NoSpacing"/>
        <w:rPr>
          <w:sz w:val="24"/>
          <w:szCs w:val="24"/>
        </w:rPr>
      </w:pPr>
    </w:p>
    <w:p w:rsidR="006825E0" w:rsidRPr="006825E0" w:rsidRDefault="006825E0" w:rsidP="006825E0">
      <w:pPr>
        <w:pStyle w:val="NoSpacing"/>
        <w:numPr>
          <w:ilvl w:val="0"/>
          <w:numId w:val="1"/>
        </w:numPr>
        <w:rPr>
          <w:b/>
          <w:sz w:val="24"/>
          <w:szCs w:val="24"/>
        </w:rPr>
      </w:pPr>
      <w:r w:rsidRPr="006825E0">
        <w:rPr>
          <w:b/>
          <w:sz w:val="24"/>
          <w:szCs w:val="24"/>
        </w:rPr>
        <w:t xml:space="preserve">Adjournment </w:t>
      </w:r>
    </w:p>
    <w:p w:rsidR="006825E0" w:rsidRDefault="006825E0" w:rsidP="006825E0">
      <w:pPr>
        <w:pStyle w:val="ListParagraph"/>
        <w:numPr>
          <w:ilvl w:val="0"/>
          <w:numId w:val="11"/>
        </w:numPr>
        <w:rPr>
          <w:sz w:val="24"/>
          <w:szCs w:val="24"/>
        </w:rPr>
      </w:pPr>
      <w:r>
        <w:rPr>
          <w:sz w:val="24"/>
          <w:szCs w:val="24"/>
        </w:rPr>
        <w:t>Motion to adjourn meeting made by Donna Andries and seconded by Tiffany Delapasse.  Meeting was adjourned at approximately 11:</w:t>
      </w:r>
      <w:r w:rsidR="00E33FB7">
        <w:rPr>
          <w:sz w:val="24"/>
          <w:szCs w:val="24"/>
        </w:rPr>
        <w:t>4</w:t>
      </w:r>
      <w:r>
        <w:rPr>
          <w:sz w:val="24"/>
          <w:szCs w:val="24"/>
        </w:rPr>
        <w:t>5 AM.</w:t>
      </w:r>
    </w:p>
    <w:p w:rsidR="0036098F" w:rsidRPr="0036098F" w:rsidRDefault="0036098F" w:rsidP="0036098F">
      <w:pPr>
        <w:rPr>
          <w:sz w:val="24"/>
          <w:szCs w:val="24"/>
        </w:rPr>
      </w:pPr>
    </w:p>
    <w:p w:rsidR="006825E0" w:rsidRPr="006825E0" w:rsidRDefault="006825E0" w:rsidP="006825E0">
      <w:pPr>
        <w:pStyle w:val="NoSpacing"/>
        <w:ind w:left="720"/>
        <w:rPr>
          <w:sz w:val="24"/>
          <w:szCs w:val="24"/>
        </w:rPr>
      </w:pPr>
    </w:p>
    <w:sectPr w:rsidR="006825E0" w:rsidRPr="0068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BA7A3A"/>
    <w:multiLevelType w:val="hybridMultilevel"/>
    <w:tmpl w:val="B04E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F702E"/>
    <w:multiLevelType w:val="hybridMultilevel"/>
    <w:tmpl w:val="E916B3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237B99"/>
    <w:multiLevelType w:val="hybridMultilevel"/>
    <w:tmpl w:val="F0FA5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1C42F8"/>
    <w:multiLevelType w:val="hybridMultilevel"/>
    <w:tmpl w:val="E8163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AD12B8"/>
    <w:multiLevelType w:val="hybridMultilevel"/>
    <w:tmpl w:val="C2D27FDA"/>
    <w:lvl w:ilvl="0" w:tplc="63786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9"/>
  </w:num>
  <w:num w:numId="5">
    <w:abstractNumId w:val="8"/>
  </w:num>
  <w:num w:numId="6">
    <w:abstractNumId w:val="3"/>
  </w:num>
  <w:num w:numId="7">
    <w:abstractNumId w:val="7"/>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D9"/>
    <w:rsid w:val="00042C99"/>
    <w:rsid w:val="0011361E"/>
    <w:rsid w:val="0012094F"/>
    <w:rsid w:val="001B46DB"/>
    <w:rsid w:val="00235AF0"/>
    <w:rsid w:val="00256E7F"/>
    <w:rsid w:val="002E0916"/>
    <w:rsid w:val="0036098F"/>
    <w:rsid w:val="003E055C"/>
    <w:rsid w:val="003F2DBC"/>
    <w:rsid w:val="00402412"/>
    <w:rsid w:val="004160F4"/>
    <w:rsid w:val="00457DA1"/>
    <w:rsid w:val="00465240"/>
    <w:rsid w:val="005A0C86"/>
    <w:rsid w:val="005D36AB"/>
    <w:rsid w:val="00636EA7"/>
    <w:rsid w:val="006825E0"/>
    <w:rsid w:val="00757126"/>
    <w:rsid w:val="007B7441"/>
    <w:rsid w:val="00801FF5"/>
    <w:rsid w:val="008B6415"/>
    <w:rsid w:val="008D31EB"/>
    <w:rsid w:val="009B220C"/>
    <w:rsid w:val="00A12FCB"/>
    <w:rsid w:val="00AD0AC5"/>
    <w:rsid w:val="00B20946"/>
    <w:rsid w:val="00B54E80"/>
    <w:rsid w:val="00BC2662"/>
    <w:rsid w:val="00BE24F1"/>
    <w:rsid w:val="00CD4FB0"/>
    <w:rsid w:val="00CD576F"/>
    <w:rsid w:val="00CF3768"/>
    <w:rsid w:val="00D50093"/>
    <w:rsid w:val="00E03CC3"/>
    <w:rsid w:val="00E33FB7"/>
    <w:rsid w:val="00E63B45"/>
    <w:rsid w:val="00EA6609"/>
    <w:rsid w:val="00F00FBB"/>
    <w:rsid w:val="00F25BD9"/>
    <w:rsid w:val="00FB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Kimberly Lewis Robinson</cp:lastModifiedBy>
  <cp:revision>2</cp:revision>
  <cp:lastPrinted>2018-07-05T14:36:00Z</cp:lastPrinted>
  <dcterms:created xsi:type="dcterms:W3CDTF">2018-07-10T22:14:00Z</dcterms:created>
  <dcterms:modified xsi:type="dcterms:W3CDTF">2018-07-10T22:14:00Z</dcterms:modified>
</cp:coreProperties>
</file>